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3"/>
      </w:pPr>
      <w:r>
        <w:rPr>
          <w:w w:val="130"/>
        </w:rPr>
        <w:t>СОГЛАСИЕ</w:t>
      </w:r>
    </w:p>
    <w:p>
      <w:pPr>
        <w:pStyle w:val="BodyText"/>
        <w:spacing w:before="6"/>
        <w:rPr>
          <w:rFonts w:ascii="Trebuchet MS"/>
          <w:b/>
          <w:sz w:val="25"/>
        </w:rPr>
      </w:pPr>
    </w:p>
    <w:p>
      <w:pPr>
        <w:spacing w:line="369" w:lineRule="auto" w:before="1"/>
        <w:ind w:left="747" w:right="684" w:firstLine="0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w w:val="125"/>
          <w:sz w:val="18"/>
        </w:rPr>
        <w:t>на обработку персональных данных, указанных в Заявлении о выдаче (замене, обновлении)</w:t>
      </w:r>
      <w:r>
        <w:rPr>
          <w:rFonts w:ascii="Trebuchet MS" w:hAnsi="Trebuchet MS"/>
          <w:b/>
          <w:spacing w:val="-54"/>
          <w:w w:val="125"/>
          <w:sz w:val="18"/>
        </w:rPr>
        <w:t> </w:t>
      </w:r>
      <w:r>
        <w:rPr>
          <w:rFonts w:ascii="Trebuchet MS" w:hAnsi="Trebuchet MS"/>
          <w:b/>
          <w:spacing w:val="-3"/>
          <w:w w:val="125"/>
          <w:sz w:val="18"/>
        </w:rPr>
        <w:t>карты </w:t>
      </w:r>
      <w:r>
        <w:rPr>
          <w:rFonts w:ascii="Trebuchet MS" w:hAnsi="Trebuchet MS"/>
          <w:b/>
          <w:w w:val="125"/>
          <w:sz w:val="18"/>
        </w:rPr>
        <w:t>водителя</w:t>
      </w: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rPr>
          <w:rFonts w:ascii="Trebuchet MS"/>
          <w:b/>
          <w:sz w:val="22"/>
        </w:rPr>
      </w:pPr>
    </w:p>
    <w:p>
      <w:pPr>
        <w:pStyle w:val="BodyText"/>
        <w:tabs>
          <w:tab w:pos="7384" w:val="left" w:leader="none"/>
        </w:tabs>
        <w:spacing w:before="161"/>
        <w:ind w:left="114"/>
        <w:jc w:val="both"/>
        <w:rPr>
          <w:rFonts w:ascii="Palatino Linotype" w:hAnsi="Palatino Linotype"/>
        </w:rPr>
      </w:pPr>
      <w:r>
        <w:rPr>
          <w:w w:val="110"/>
        </w:rPr>
        <w:t>Я,</w:t>
      </w:r>
      <w:r>
        <w:rPr>
          <w:w w:val="110"/>
          <w:u w:val="single"/>
        </w:rPr>
        <w:t> </w:t>
        <w:tab/>
      </w:r>
      <w:r>
        <w:rPr>
          <w:rFonts w:ascii="Palatino Linotype" w:hAnsi="Palatino Linotype"/>
          <w:w w:val="110"/>
        </w:rPr>
        <w:t>(ФИО)</w:t>
      </w:r>
    </w:p>
    <w:p>
      <w:pPr>
        <w:pStyle w:val="BodyText"/>
        <w:spacing w:before="8"/>
        <w:rPr>
          <w:rFonts w:ascii="Palatino Linotype"/>
          <w:sz w:val="20"/>
        </w:rPr>
      </w:pPr>
    </w:p>
    <w:p>
      <w:pPr>
        <w:pStyle w:val="BodyText"/>
        <w:tabs>
          <w:tab w:pos="3437" w:val="left" w:leader="none"/>
          <w:tab w:pos="10006" w:val="left" w:leader="none"/>
        </w:tabs>
        <w:ind w:left="114"/>
        <w:jc w:val="both"/>
        <w:rPr>
          <w:rFonts w:ascii="Times New Roman" w:hAnsi="Times New Roman"/>
        </w:rPr>
      </w:pPr>
      <w:r>
        <w:rPr>
          <w:spacing w:val="-3"/>
          <w:w w:val="115"/>
        </w:rPr>
        <w:t>Паспорт</w:t>
      </w:r>
      <w:r>
        <w:rPr>
          <w:spacing w:val="-3"/>
          <w:w w:val="115"/>
          <w:u w:val="single"/>
        </w:rPr>
        <w:t> </w:t>
        <w:tab/>
      </w:r>
      <w:r>
        <w:rPr>
          <w:w w:val="115"/>
        </w:rPr>
        <w:t>,</w:t>
      </w:r>
      <w:r>
        <w:rPr>
          <w:spacing w:val="-12"/>
          <w:w w:val="115"/>
        </w:rPr>
        <w:t> </w:t>
      </w:r>
      <w:r>
        <w:rPr>
          <w:w w:val="115"/>
        </w:rPr>
        <w:t>выданный</w:t>
      </w:r>
      <w:r>
        <w:rPr>
          <w:spacing w:val="21"/>
        </w:rPr>
        <w:t> </w:t>
      </w:r>
      <w:r>
        <w:rPr>
          <w:rFonts w:ascii="Times New Roman" w:hAnsi="Times New Roman"/>
          <w:w w:val="102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021" w:val="left" w:leader="none"/>
          <w:tab w:pos="4864" w:val="left" w:leader="none"/>
        </w:tabs>
        <w:spacing w:before="95"/>
        <w:ind w:left="114"/>
        <w:jc w:val="both"/>
        <w:rPr>
          <w:rFonts w:ascii="Palatino Linotype" w:hAnsi="Palatino Linotype"/>
        </w:rPr>
      </w:pPr>
      <w:r>
        <w:rPr>
          <w:rFonts w:ascii="Palatino Linotype" w:hAnsi="Palatino Linotype"/>
          <w:w w:val="155"/>
          <w:u w:val="single"/>
        </w:rPr>
        <w:t> </w:t>
      </w:r>
      <w:r>
        <w:rPr>
          <w:rFonts w:ascii="Palatino Linotype" w:hAnsi="Palatino Linotype"/>
          <w:u w:val="single"/>
        </w:rPr>
        <w:tab/>
      </w:r>
      <w:r>
        <w:rPr>
          <w:rFonts w:ascii="Palatino Linotype" w:hAnsi="Palatino Linotype"/>
          <w:spacing w:val="21"/>
        </w:rPr>
        <w:t> </w:t>
      </w:r>
      <w:r>
        <w:rPr>
          <w:rFonts w:ascii="Palatino Linotype" w:hAnsi="Palatino Linotype"/>
        </w:rPr>
        <w:t>"</w:t>
      </w:r>
      <w:r>
        <w:rPr>
          <w:rFonts w:ascii="Palatino Linotype" w:hAnsi="Palatino Linotype"/>
          <w:u w:val="single"/>
        </w:rPr>
        <w:t>         </w:t>
      </w:r>
      <w:r>
        <w:rPr>
          <w:rFonts w:ascii="Palatino Linotype" w:hAnsi="Palatino Linotype"/>
        </w:rPr>
        <w:t>"</w:t>
      </w:r>
      <w:r>
        <w:rPr>
          <w:rFonts w:ascii="Palatino Linotype" w:hAnsi="Palatino Linotype"/>
          <w:u w:val="single"/>
        </w:rPr>
        <w:t> </w:t>
        <w:tab/>
      </w:r>
      <w:r>
        <w:rPr>
          <w:rFonts w:ascii="Palatino Linotype" w:hAnsi="Palatino Linotype"/>
        </w:rPr>
        <w:t>г.</w:t>
      </w:r>
    </w:p>
    <w:p>
      <w:pPr>
        <w:pStyle w:val="BodyText"/>
        <w:rPr>
          <w:rFonts w:ascii="Palatino Linotype"/>
          <w:sz w:val="24"/>
        </w:rPr>
      </w:pPr>
    </w:p>
    <w:p>
      <w:pPr>
        <w:pStyle w:val="BodyText"/>
        <w:ind w:left="149"/>
        <w:jc w:val="both"/>
      </w:pPr>
      <w:r>
        <w:rPr>
          <w:w w:val="115"/>
        </w:rPr>
        <w:t>проживающий  по адресу:</w:t>
      </w:r>
    </w:p>
    <w:p>
      <w:pPr>
        <w:pStyle w:val="BodyText"/>
        <w:rPr>
          <w:sz w:val="29"/>
        </w:rPr>
      </w:pPr>
    </w:p>
    <w:p>
      <w:pPr>
        <w:pStyle w:val="BodyText"/>
        <w:spacing w:line="374" w:lineRule="auto"/>
        <w:ind w:left="114" w:right="255"/>
      </w:pPr>
      <w:r>
        <w:rPr>
          <w:w w:val="115"/>
        </w:rPr>
        <w:t>даю ООО "Лэда-СЛ"(ИМ), ИНН 3328418370, адрес: 125480, </w:t>
      </w:r>
      <w:r>
        <w:rPr>
          <w:spacing w:val="-3"/>
          <w:w w:val="115"/>
        </w:rPr>
        <w:t>Москва </w:t>
      </w:r>
      <w:r>
        <w:rPr>
          <w:w w:val="115"/>
        </w:rPr>
        <w:t>г, Героев </w:t>
      </w:r>
      <w:r>
        <w:rPr>
          <w:spacing w:val="-3"/>
          <w:w w:val="115"/>
        </w:rPr>
        <w:t>Панфиловцев </w:t>
      </w:r>
      <w:r>
        <w:rPr>
          <w:w w:val="115"/>
        </w:rPr>
        <w:t>ул, дом № 24, комната 216, (далее – </w:t>
      </w:r>
      <w:r>
        <w:rPr>
          <w:spacing w:val="-3"/>
          <w:w w:val="115"/>
        </w:rPr>
        <w:t>Оператор) </w:t>
      </w:r>
      <w:r>
        <w:rPr>
          <w:w w:val="115"/>
        </w:rPr>
        <w:t>и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74" w:lineRule="auto"/>
        <w:ind w:left="114" w:right="123"/>
        <w:jc w:val="both"/>
      </w:pPr>
      <w:r>
        <w:rPr>
          <w:w w:val="115"/>
        </w:rPr>
        <w:t>ООО "ИнфоМакс", ИНН 7805543860, адрес: 198095, г.Санкт-Петербург, ул.Маршала Говорова, д.37, оф.218, осуществляющему обработку </w:t>
      </w:r>
      <w:r>
        <w:rPr>
          <w:spacing w:val="-3"/>
          <w:w w:val="115"/>
        </w:rPr>
        <w:t>персональных </w:t>
      </w:r>
      <w:r>
        <w:rPr>
          <w:w w:val="115"/>
        </w:rPr>
        <w:t>данных по </w:t>
      </w:r>
      <w:r>
        <w:rPr>
          <w:spacing w:val="-3"/>
          <w:w w:val="115"/>
        </w:rPr>
        <w:t>поручению Оператора </w:t>
      </w:r>
      <w:r>
        <w:rPr>
          <w:w w:val="115"/>
        </w:rPr>
        <w:t>и являющемуся уполномоченным</w:t>
      </w:r>
      <w:r>
        <w:rPr>
          <w:spacing w:val="-39"/>
          <w:w w:val="115"/>
        </w:rPr>
        <w:t> </w:t>
      </w:r>
      <w:r>
        <w:rPr>
          <w:spacing w:val="-3"/>
          <w:w w:val="115"/>
        </w:rPr>
        <w:t>представителем</w:t>
      </w:r>
      <w:r>
        <w:rPr>
          <w:spacing w:val="-41"/>
          <w:w w:val="115"/>
        </w:rPr>
        <w:t> </w:t>
      </w:r>
      <w:r>
        <w:rPr>
          <w:w w:val="115"/>
        </w:rPr>
        <w:t>Оператора,своесогласиенаобработку(сбор,</w:t>
      </w:r>
      <w:r>
        <w:rPr>
          <w:spacing w:val="10"/>
          <w:w w:val="115"/>
        </w:rPr>
        <w:t> </w:t>
      </w:r>
      <w:r>
        <w:rPr>
          <w:w w:val="115"/>
        </w:rPr>
        <w:t>запись,</w:t>
      </w:r>
      <w:r>
        <w:rPr>
          <w:spacing w:val="-36"/>
          <w:w w:val="115"/>
        </w:rPr>
        <w:t> </w:t>
      </w:r>
      <w:r>
        <w:rPr>
          <w:w w:val="115"/>
        </w:rPr>
        <w:t>систематизацию, </w:t>
      </w:r>
      <w:r>
        <w:rPr>
          <w:spacing w:val="-3"/>
          <w:w w:val="115"/>
        </w:rPr>
        <w:t>накопление, </w:t>
      </w:r>
      <w:r>
        <w:rPr>
          <w:w w:val="115"/>
        </w:rPr>
        <w:t>хранение, уточнение, </w:t>
      </w:r>
      <w:r>
        <w:rPr>
          <w:spacing w:val="-3"/>
          <w:w w:val="115"/>
        </w:rPr>
        <w:t>изменение, изменение, извлечение, использование, передачу, предоставление, </w:t>
      </w:r>
      <w:r>
        <w:rPr>
          <w:w w:val="115"/>
        </w:rPr>
        <w:t>доступ, обезличивание, блокирование, удаление, уничтожение) </w:t>
      </w:r>
      <w:r>
        <w:rPr>
          <w:spacing w:val="-3"/>
          <w:w w:val="115"/>
        </w:rPr>
        <w:t>моих персональных </w:t>
      </w:r>
      <w:r>
        <w:rPr>
          <w:w w:val="115"/>
        </w:rPr>
        <w:t>данных, указанных в Заявлении о выдаче (замене, обновлении) карты водителя, а также </w:t>
      </w:r>
      <w:r>
        <w:rPr>
          <w:spacing w:val="-3"/>
          <w:w w:val="115"/>
        </w:rPr>
        <w:t>фотографии, </w:t>
      </w:r>
      <w:r>
        <w:rPr>
          <w:w w:val="115"/>
        </w:rPr>
        <w:t>образца </w:t>
      </w:r>
      <w:r>
        <w:rPr>
          <w:spacing w:val="-3"/>
          <w:w w:val="115"/>
        </w:rPr>
        <w:t>подписи </w:t>
      </w:r>
      <w:r>
        <w:rPr>
          <w:w w:val="115"/>
        </w:rPr>
        <w:t>и копий </w:t>
      </w:r>
      <w:r>
        <w:rPr>
          <w:spacing w:val="-3"/>
          <w:w w:val="115"/>
        </w:rPr>
        <w:t>прилагаемых </w:t>
      </w:r>
      <w:r>
        <w:rPr>
          <w:w w:val="115"/>
        </w:rPr>
        <w:t>документов, с </w:t>
      </w:r>
      <w:r>
        <w:rPr>
          <w:spacing w:val="-3"/>
          <w:w w:val="115"/>
        </w:rPr>
        <w:t>использованием </w:t>
      </w:r>
      <w:r>
        <w:rPr>
          <w:w w:val="115"/>
        </w:rPr>
        <w:t>средств автоматизации и </w:t>
      </w:r>
      <w:r>
        <w:rPr>
          <w:spacing w:val="-2"/>
          <w:w w:val="115"/>
        </w:rPr>
        <w:t>без </w:t>
      </w:r>
      <w:r>
        <w:rPr>
          <w:spacing w:val="-3"/>
          <w:w w:val="115"/>
        </w:rPr>
        <w:t>использования </w:t>
      </w:r>
      <w:r>
        <w:rPr>
          <w:w w:val="115"/>
        </w:rPr>
        <w:t>средств автоматизации, для целей: </w:t>
      </w:r>
      <w:r>
        <w:rPr>
          <w:spacing w:val="-3"/>
          <w:w w:val="115"/>
        </w:rPr>
        <w:t>приема </w:t>
      </w:r>
      <w:r>
        <w:rPr>
          <w:w w:val="115"/>
        </w:rPr>
        <w:t>и систематизации заявлений; </w:t>
      </w:r>
      <w:r>
        <w:rPr>
          <w:spacing w:val="-3"/>
          <w:w w:val="115"/>
        </w:rPr>
        <w:t>проверки правильности </w:t>
      </w:r>
      <w:r>
        <w:rPr>
          <w:w w:val="115"/>
        </w:rPr>
        <w:t>указания </w:t>
      </w:r>
      <w:r>
        <w:rPr>
          <w:spacing w:val="-3"/>
          <w:w w:val="115"/>
        </w:rPr>
        <w:t>персональных </w:t>
      </w:r>
      <w:r>
        <w:rPr>
          <w:w w:val="115"/>
        </w:rPr>
        <w:t>данных; учета карты водителя в ФБУ «Росавтотранс» в </w:t>
      </w:r>
      <w:r>
        <w:rPr>
          <w:spacing w:val="-3"/>
          <w:w w:val="115"/>
        </w:rPr>
        <w:t>перечне </w:t>
      </w:r>
      <w:r>
        <w:rPr>
          <w:w w:val="115"/>
        </w:rPr>
        <w:t>сведений о каждом экземпляре </w:t>
      </w:r>
      <w:r>
        <w:rPr>
          <w:spacing w:val="-3"/>
          <w:w w:val="115"/>
        </w:rPr>
        <w:t>переданных, </w:t>
      </w:r>
      <w:r>
        <w:rPr>
          <w:w w:val="115"/>
        </w:rPr>
        <w:t>активизированных, утилизированных организациями- </w:t>
      </w:r>
      <w:r>
        <w:rPr>
          <w:spacing w:val="-3"/>
          <w:w w:val="115"/>
        </w:rPr>
        <w:t>изготовителями </w:t>
      </w:r>
      <w:r>
        <w:rPr>
          <w:w w:val="115"/>
        </w:rPr>
        <w:t>и </w:t>
      </w:r>
      <w:r>
        <w:rPr>
          <w:spacing w:val="-3"/>
          <w:w w:val="115"/>
        </w:rPr>
        <w:t>мастерскими </w:t>
      </w:r>
      <w:r>
        <w:rPr>
          <w:w w:val="115"/>
        </w:rPr>
        <w:t>карт тахографа; выпуска квалифицированного сертификата карты тахографа;</w:t>
      </w:r>
      <w:r>
        <w:rPr>
          <w:spacing w:val="-33"/>
          <w:w w:val="115"/>
        </w:rPr>
        <w:t> </w:t>
      </w:r>
      <w:r>
        <w:rPr>
          <w:spacing w:val="-3"/>
          <w:w w:val="115"/>
        </w:rPr>
        <w:t>изготовления</w:t>
      </w:r>
      <w:r>
        <w:rPr>
          <w:spacing w:val="-31"/>
          <w:w w:val="115"/>
        </w:rPr>
        <w:t> </w:t>
      </w:r>
      <w:r>
        <w:rPr>
          <w:w w:val="115"/>
        </w:rPr>
        <w:t>ивыдачи/замены/</w:t>
      </w:r>
      <w:r>
        <w:rPr>
          <w:spacing w:val="-1"/>
          <w:w w:val="115"/>
        </w:rPr>
        <w:t> </w:t>
      </w:r>
      <w:r>
        <w:rPr>
          <w:w w:val="115"/>
        </w:rPr>
        <w:t>обновления</w:t>
      </w:r>
      <w:r>
        <w:rPr>
          <w:spacing w:val="-1"/>
          <w:w w:val="115"/>
        </w:rPr>
        <w:t> </w:t>
      </w:r>
      <w:r>
        <w:rPr>
          <w:w w:val="115"/>
        </w:rPr>
        <w:t>карты</w:t>
      </w:r>
      <w:r>
        <w:rPr>
          <w:spacing w:val="-1"/>
          <w:w w:val="115"/>
        </w:rPr>
        <w:t> </w:t>
      </w:r>
      <w:r>
        <w:rPr>
          <w:w w:val="115"/>
        </w:rPr>
        <w:t>водителя.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74" w:lineRule="auto"/>
        <w:ind w:left="114" w:right="112"/>
        <w:jc w:val="both"/>
      </w:pPr>
      <w:r>
        <w:rPr>
          <w:w w:val="115"/>
        </w:rPr>
        <w:t>В том числе даю согласие на </w:t>
      </w:r>
      <w:r>
        <w:rPr>
          <w:spacing w:val="-3"/>
          <w:w w:val="115"/>
        </w:rPr>
        <w:t>передачу моих </w:t>
      </w:r>
      <w:r>
        <w:rPr>
          <w:w w:val="115"/>
        </w:rPr>
        <w:t>вышеуказанных </w:t>
      </w:r>
      <w:r>
        <w:rPr>
          <w:spacing w:val="-3"/>
          <w:w w:val="115"/>
        </w:rPr>
        <w:t>персональных </w:t>
      </w:r>
      <w:r>
        <w:rPr>
          <w:w w:val="115"/>
        </w:rPr>
        <w:t>данных третьим лицам: а) ФБУ</w:t>
      </w:r>
      <w:r>
        <w:rPr>
          <w:spacing w:val="-34"/>
          <w:w w:val="115"/>
        </w:rPr>
        <w:t> </w:t>
      </w:r>
      <w:r>
        <w:rPr>
          <w:w w:val="115"/>
        </w:rPr>
        <w:t>«Росавтотранс»;</w:t>
      </w:r>
      <w:r>
        <w:rPr>
          <w:spacing w:val="-25"/>
          <w:w w:val="115"/>
        </w:rPr>
        <w:t> </w:t>
      </w:r>
      <w:r>
        <w:rPr>
          <w:w w:val="115"/>
        </w:rPr>
        <w:t>б)</w:t>
      </w:r>
      <w:r>
        <w:rPr>
          <w:spacing w:val="-35"/>
          <w:w w:val="115"/>
        </w:rPr>
        <w:t> </w:t>
      </w:r>
      <w:r>
        <w:rPr>
          <w:w w:val="115"/>
        </w:rPr>
        <w:t>организациям,</w:t>
      </w:r>
      <w:r>
        <w:rPr>
          <w:spacing w:val="-26"/>
          <w:w w:val="115"/>
        </w:rPr>
        <w:t> </w:t>
      </w:r>
      <w:r>
        <w:rPr>
          <w:w w:val="115"/>
        </w:rPr>
        <w:t>осуществляющим</w:t>
      </w:r>
      <w:r>
        <w:rPr>
          <w:spacing w:val="-25"/>
          <w:w w:val="115"/>
        </w:rPr>
        <w:t> </w:t>
      </w:r>
      <w:r>
        <w:rPr>
          <w:w w:val="115"/>
        </w:rPr>
        <w:t>систематизацию</w:t>
      </w:r>
      <w:r>
        <w:rPr>
          <w:spacing w:val="-25"/>
          <w:w w:val="115"/>
        </w:rPr>
        <w:t> </w:t>
      </w:r>
      <w:r>
        <w:rPr>
          <w:w w:val="115"/>
        </w:rPr>
        <w:t>заявлений</w:t>
      </w:r>
      <w:r>
        <w:rPr>
          <w:spacing w:val="-29"/>
          <w:w w:val="115"/>
        </w:rPr>
        <w:t> </w:t>
      </w:r>
      <w:r>
        <w:rPr>
          <w:w w:val="115"/>
        </w:rPr>
        <w:t>для</w:t>
      </w:r>
      <w:r>
        <w:rPr>
          <w:spacing w:val="41"/>
          <w:w w:val="115"/>
        </w:rPr>
        <w:t> </w:t>
      </w:r>
      <w:r>
        <w:rPr>
          <w:spacing w:val="-3"/>
          <w:w w:val="115"/>
        </w:rPr>
        <w:t>последующей передачи</w:t>
      </w:r>
      <w:r>
        <w:rPr>
          <w:spacing w:val="-27"/>
          <w:w w:val="115"/>
        </w:rPr>
        <w:t> </w:t>
      </w:r>
      <w:r>
        <w:rPr>
          <w:w w:val="115"/>
        </w:rPr>
        <w:t>в</w:t>
      </w:r>
      <w:r>
        <w:rPr>
          <w:spacing w:val="-34"/>
          <w:w w:val="115"/>
        </w:rPr>
        <w:t> </w:t>
      </w:r>
      <w:r>
        <w:rPr>
          <w:w w:val="115"/>
        </w:rPr>
        <w:t>организации-изготовители</w:t>
      </w:r>
      <w:r>
        <w:rPr>
          <w:spacing w:val="-10"/>
          <w:w w:val="115"/>
        </w:rPr>
        <w:t> </w:t>
      </w:r>
      <w:r>
        <w:rPr>
          <w:w w:val="115"/>
        </w:rPr>
        <w:t>карт;</w:t>
      </w:r>
      <w:r>
        <w:rPr>
          <w:spacing w:val="-30"/>
          <w:w w:val="115"/>
        </w:rPr>
        <w:t> </w:t>
      </w:r>
      <w:r>
        <w:rPr>
          <w:w w:val="115"/>
        </w:rPr>
        <w:t>в)</w:t>
      </w:r>
      <w:r>
        <w:rPr>
          <w:spacing w:val="-34"/>
          <w:w w:val="115"/>
        </w:rPr>
        <w:t> </w:t>
      </w:r>
      <w:r>
        <w:rPr>
          <w:w w:val="115"/>
        </w:rPr>
        <w:t>аккредитованным</w:t>
      </w:r>
      <w:r>
        <w:rPr>
          <w:spacing w:val="-19"/>
          <w:w w:val="115"/>
        </w:rPr>
        <w:t> </w:t>
      </w:r>
      <w:r>
        <w:rPr>
          <w:w w:val="115"/>
        </w:rPr>
        <w:t>удостоверяющим</w:t>
      </w:r>
      <w:r>
        <w:rPr>
          <w:spacing w:val="33"/>
          <w:w w:val="115"/>
        </w:rPr>
        <w:t> </w:t>
      </w:r>
      <w:r>
        <w:rPr>
          <w:w w:val="115"/>
        </w:rPr>
        <w:t>центрам</w:t>
      </w:r>
      <w:r>
        <w:rPr>
          <w:spacing w:val="-12"/>
          <w:w w:val="115"/>
        </w:rPr>
        <w:t> </w:t>
      </w:r>
      <w:r>
        <w:rPr>
          <w:w w:val="115"/>
        </w:rPr>
        <w:t>для</w:t>
      </w:r>
      <w:r>
        <w:rPr>
          <w:spacing w:val="-15"/>
          <w:w w:val="115"/>
        </w:rPr>
        <w:t> </w:t>
      </w:r>
      <w:r>
        <w:rPr>
          <w:w w:val="115"/>
        </w:rPr>
        <w:t>выпуска квалифицированного сертификата карты водителя. Также даю согласие на </w:t>
      </w:r>
      <w:r>
        <w:rPr>
          <w:spacing w:val="-3"/>
          <w:w w:val="115"/>
        </w:rPr>
        <w:t>передачу </w:t>
      </w:r>
      <w:r>
        <w:rPr>
          <w:w w:val="115"/>
        </w:rPr>
        <w:t>в вышеперечисленных целях </w:t>
      </w:r>
      <w:r>
        <w:rPr>
          <w:spacing w:val="-3"/>
          <w:w w:val="115"/>
        </w:rPr>
        <w:t>моих </w:t>
      </w:r>
      <w:r>
        <w:rPr>
          <w:w w:val="115"/>
        </w:rPr>
        <w:t>вышеуказанных </w:t>
      </w:r>
      <w:r>
        <w:rPr>
          <w:spacing w:val="-3"/>
          <w:w w:val="115"/>
        </w:rPr>
        <w:t>персональных </w:t>
      </w:r>
      <w:r>
        <w:rPr>
          <w:w w:val="115"/>
        </w:rPr>
        <w:t>данных третьим лицам этих лиц и Оператора.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74" w:lineRule="auto"/>
        <w:ind w:left="114" w:right="146"/>
        <w:jc w:val="both"/>
      </w:pPr>
      <w:r>
        <w:rPr>
          <w:spacing w:val="-3"/>
          <w:w w:val="115"/>
        </w:rPr>
        <w:t>Настоящее </w:t>
      </w:r>
      <w:r>
        <w:rPr>
          <w:w w:val="115"/>
        </w:rPr>
        <w:t>согласие действует с даты </w:t>
      </w:r>
      <w:r>
        <w:rPr>
          <w:spacing w:val="-3"/>
          <w:w w:val="115"/>
        </w:rPr>
        <w:t>подписания </w:t>
      </w:r>
      <w:r>
        <w:rPr>
          <w:w w:val="115"/>
        </w:rPr>
        <w:t>и до </w:t>
      </w:r>
      <w:r>
        <w:rPr>
          <w:spacing w:val="-3"/>
          <w:w w:val="115"/>
        </w:rPr>
        <w:t>момента </w:t>
      </w:r>
      <w:r>
        <w:rPr>
          <w:w w:val="115"/>
        </w:rPr>
        <w:t>его отзыва субъектом </w:t>
      </w:r>
      <w:r>
        <w:rPr>
          <w:spacing w:val="-3"/>
          <w:w w:val="115"/>
        </w:rPr>
        <w:t>персональных </w:t>
      </w:r>
      <w:r>
        <w:rPr>
          <w:spacing w:val="-4"/>
          <w:w w:val="115"/>
        </w:rPr>
        <w:t>пописьменномузаявлению,подписываемомувприсутствииуполномоченногопредставителя   </w:t>
      </w:r>
      <w:r>
        <w:rPr>
          <w:w w:val="115"/>
        </w:rPr>
        <w:t>Оператора.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tabs>
          <w:tab w:pos="3115" w:val="left" w:leader="none"/>
          <w:tab w:pos="6767" w:val="left" w:leader="none"/>
        </w:tabs>
        <w:ind w:left="114"/>
        <w:jc w:val="both"/>
      </w:pPr>
      <w:r>
        <w:rPr>
          <w:spacing w:val="-3"/>
          <w:w w:val="120"/>
        </w:rPr>
        <w:t>Подпись</w:t>
      </w:r>
      <w:r>
        <w:rPr>
          <w:spacing w:val="-3"/>
          <w:w w:val="120"/>
          <w:u w:val="single"/>
        </w:rPr>
        <w:t> </w:t>
        <w:tab/>
      </w:r>
      <w:r>
        <w:rPr>
          <w:w w:val="120"/>
        </w:rPr>
        <w:t>/</w:t>
      </w:r>
      <w:r>
        <w:rPr>
          <w:w w:val="120"/>
          <w:u w:val="single"/>
        </w:rPr>
        <w:t> </w:t>
        <w:tab/>
      </w:r>
      <w:r>
        <w:rPr>
          <w:w w:val="120"/>
        </w:rPr>
        <w:t>/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747" w:right="1593" w:firstLine="0"/>
        <w:jc w:val="center"/>
        <w:rPr>
          <w:sz w:val="15"/>
        </w:rPr>
      </w:pPr>
      <w:r>
        <w:rPr>
          <w:w w:val="110"/>
          <w:sz w:val="15"/>
        </w:rPr>
        <w:t>расшифровка подписи</w:t>
      </w:r>
    </w:p>
    <w:p>
      <w:pPr>
        <w:pStyle w:val="BodyText"/>
        <w:rPr>
          <w:sz w:val="16"/>
        </w:rPr>
      </w:pPr>
    </w:p>
    <w:p>
      <w:pPr>
        <w:pStyle w:val="BodyText"/>
        <w:tabs>
          <w:tab w:pos="2132" w:val="left" w:leader="none"/>
          <w:tab w:pos="2744" w:val="left" w:leader="none"/>
        </w:tabs>
        <w:spacing w:before="133"/>
        <w:ind w:left="114"/>
        <w:jc w:val="both"/>
      </w:pPr>
      <w:r>
        <w:rPr>
          <w:w w:val="120"/>
        </w:rPr>
        <w:t>дата</w:t>
      </w:r>
      <w:r>
        <w:rPr>
          <w:spacing w:val="-9"/>
          <w:w w:val="120"/>
        </w:rPr>
        <w:t> </w:t>
      </w:r>
      <w:r>
        <w:rPr>
          <w:w w:val="120"/>
        </w:rPr>
        <w:t>«</w:t>
      </w:r>
      <w:r>
        <w:rPr>
          <w:w w:val="120"/>
          <w:u w:val="single"/>
        </w:rPr>
        <w:t>   </w:t>
      </w:r>
      <w:r>
        <w:rPr>
          <w:spacing w:val="5"/>
          <w:w w:val="120"/>
          <w:u w:val="single"/>
        </w:rPr>
        <w:t> </w:t>
      </w:r>
      <w:r>
        <w:rPr>
          <w:w w:val="120"/>
        </w:rPr>
        <w:t>»</w:t>
      </w:r>
      <w:r>
        <w:rPr>
          <w:w w:val="120"/>
          <w:u w:val="single"/>
        </w:rPr>
        <w:t> </w:t>
        <w:tab/>
        <w:tab/>
      </w:r>
      <w:r>
        <w:rPr>
          <w:w w:val="120"/>
        </w:rPr>
        <w:t>г.</w:t>
      </w:r>
    </w:p>
    <w:sectPr>
      <w:type w:val="continuous"/>
      <w:pgSz w:w="11900" w:h="16840"/>
      <w:pgMar w:top="620" w:bottom="280" w:left="11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rebuchet MS">
    <w:altName w:val="Trebuchet MS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692" w:right="684"/>
      <w:jc w:val="center"/>
      <w:outlineLvl w:val="1"/>
    </w:pPr>
    <w:rPr>
      <w:rFonts w:ascii="Trebuchet MS" w:hAnsi="Trebuchet MS" w:eastAsia="Trebuchet MS" w:cs="Trebuchet MS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2018-09-20T09:42:28Z</dcterms:created>
  <dcterms:modified xsi:type="dcterms:W3CDTF">2018-09-20T09:42:28Z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wkhtmltopdf 0.12.2.4</vt:lpwstr>
  </property>
  <property fmtid="{D5CDD505-2E9C-101B-9397-08002B2CF9AE}" pid="4" name="LastSaved">
    <vt:filetime>2018-09-20T00:00:00Z</vt:filetime>
  </property>
</Properties>
</file>